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FB2" w:rsidRPr="006A2FB2" w:rsidRDefault="006A2FB2" w:rsidP="006A2F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Правила прийому  до 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Трихатського ЗЗСО Ольшанської селищної ради</w:t>
      </w:r>
    </w:p>
    <w:p w:rsidR="006A2FB2" w:rsidRPr="006A2FB2" w:rsidRDefault="006A2FB2" w:rsidP="006A2F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 (відповідно до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ПОРЯДКУ зарахування, відрахування та переведення учнів до державних та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комунальних закладів освіти для здобуття повної загальної середньої освіти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 Міністерства освіти і науки України № 367 від 16 квітня 2018 року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 )</w:t>
      </w:r>
    </w:p>
    <w:p w:rsidR="006A2FB2" w:rsidRPr="006A2FB2" w:rsidRDefault="006A2FB2" w:rsidP="006A2F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1. 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>Зарахування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до закладу освіти здійснюється відповідно до наказу його керівника, що видається на підставі заяви одного з батьків дитини (чи повнолітньої особи, яка має намір здобувати освіту), поданої особисто (з пред’явленням документа, що посвідчує особу заявника) та за зразком згідно з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додатком 1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до цього Порядку (далі – заява).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>До заяви додаються: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1)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>копія свідоцтва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>про народження дитини або документа, що посвідчує особу здобувача освіти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(під час подання копії пред’являється оригінал відповідного документа)</w:t>
      </w:r>
    </w:p>
    <w:p w:rsidR="006A2FB2" w:rsidRPr="006A2FB2" w:rsidRDefault="006A2FB2" w:rsidP="006A2F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2)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>оригінал або копія медичної довідки за формою первинної облікової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>документації № 086-1/о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«Довідка учня загальноосвітнього навчального закладу про результати обов’язкового медичного профілактичного огляду», затвердженою наказом Міністерства охорони здоров’я України від 16 серпня 2010 року № 682, зареєстрованим в Міністерстві юстиції України 10 вересня 2010 року за № 794/18089;</w:t>
      </w:r>
    </w:p>
    <w:p w:rsidR="006A2FB2" w:rsidRPr="006A2FB2" w:rsidRDefault="006A2FB2" w:rsidP="006A2F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3)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>оригінал або копія відповідного документа про освіту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(у разі наявності).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разі наявності та за бажанням одного з батьків дитини до заяви можуть додаватися оригінал або копія висновку про комплексну (чи повторну) психолого-педагогічну оцінку розвитку дитини чи витягу з протоколу засідання </w:t>
      </w:r>
      <w:proofErr w:type="spellStart"/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психолого-медико-педагогічної</w:t>
      </w:r>
      <w:proofErr w:type="spellEnd"/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консультації.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У випадку подання копій документів, передбачених цим пунктом, оригінали мають бути подані до видання наказу про зарахування (крім документа, визначеного підпунктом 1 цього пункту).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2. 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Діти або один з їх батьків, які мають довідку про взяття на облік внутрішньо переміщеної особи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, довідку про звернення за захистом в Україні, посвідчення біженця, посвідчення особи, яка потребує додаткового захисту або якій надано тимчасовий захист, та які не мають одного чи обох документів, визначених підпунктами 1 та/або 3 пункту 4 цього розділу, зараховуються до закладу освіти без подання зазначених документів згідно з цим Порядком.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Діти, які не мають одного (чи обох) документів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, визначених підпунктами 1 та/або 3 пункту 4 цього розділу, та довідки, передбаченої додатком 2 до цього Порядку, зараховуються до закладу освіти згідно з цим Порядком. У разі відсутності свідоцтва про народження дитини та з метою сприяння в його оформленні керівник закладу освіти зобов’язаний невідкладно поінформувати орган опіки і піклування за місцем проживання дитини чи місцезнаходженням закладу освіти.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У випадку відсутності документа про освіту та з метою визначення класу, до якого має бути зарахована дитина, результати попереднього навчання можуть бути встановлені (у разі необхідності) відповідно до пункту 5 Положення про екстернат у загальноосвітніх навчальних закладах, затвердженого наказом Міністерства освіти і науки України від 13 березня 2017 року № 369, зареєстрованого наказом Міністерства юстиції України від 26 березня 2017 року № 416/30284.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3. </w:t>
      </w:r>
      <w:r w:rsidRPr="006A2FB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uk-UA"/>
        </w:rPr>
        <w:t>Зарахування дітей до закладу освіти здійснюється, як правило, до початку навчального року та відповідно до території обслуговування</w:t>
      </w: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(крім закладів освіти ІІ, ІІ-ІІІ ступенів та ІІІ ступеня).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Зарахування дітей до початку і впродовж навчального року здійснюється виключно на вільні місця. Після зарахування дітей до закладу освіти їх розподіл між класами відбувається в межах нормативу наповнюваності класів, визначеного Законом України «Про загальну середню освіту». Зарахування дитини з особливими освітніми потребами до інклюзивного чи спеціального класу (з його утворенням у разі відсутності) здійснюється на підставі доданого до заяви висновку про комплексну (чи повторну) психолого-педагогічну оцінку розвитку дитини (чи витягу з протоколу засідання </w:t>
      </w:r>
      <w:proofErr w:type="spellStart"/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психолого-медико-педагогічної</w:t>
      </w:r>
      <w:proofErr w:type="spellEnd"/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консультації).</w:t>
      </w:r>
    </w:p>
    <w:p w:rsidR="006A2FB2" w:rsidRPr="006A2FB2" w:rsidRDefault="006A2FB2" w:rsidP="006A2FB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A2FB2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uk-UA"/>
        </w:rPr>
      </w:pPr>
      <w:r w:rsidRPr="006A2FB2">
        <w:rPr>
          <w:rFonts w:ascii="Arial" w:eastAsia="Times New Roman" w:hAnsi="Arial" w:cs="Arial"/>
          <w:color w:val="333333"/>
          <w:sz w:val="20"/>
          <w:szCs w:val="20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333333"/>
          <w:sz w:val="20"/>
          <w:szCs w:val="20"/>
          <w:lang w:eastAsia="uk-UA"/>
        </w:rPr>
      </w:pPr>
      <w:r w:rsidRPr="006A2FB2">
        <w:rPr>
          <w:rFonts w:ascii="Arial" w:eastAsia="Times New Roman" w:hAnsi="Arial" w:cs="Arial"/>
          <w:color w:val="333333"/>
          <w:sz w:val="20"/>
          <w:szCs w:val="20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uk-UA"/>
        </w:rPr>
      </w:pPr>
      <w:r w:rsidRPr="006A2FB2">
        <w:rPr>
          <w:rFonts w:ascii="Arial" w:eastAsia="Times New Roman" w:hAnsi="Arial" w:cs="Arial"/>
          <w:color w:val="333333"/>
          <w:sz w:val="20"/>
          <w:szCs w:val="20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333333"/>
          <w:sz w:val="20"/>
          <w:szCs w:val="20"/>
          <w:lang w:eastAsia="uk-UA"/>
        </w:rPr>
      </w:pPr>
      <w:r w:rsidRPr="006A2FB2">
        <w:rPr>
          <w:rFonts w:ascii="Arial" w:eastAsia="Times New Roman" w:hAnsi="Arial" w:cs="Arial"/>
          <w:color w:val="333333"/>
          <w:sz w:val="20"/>
          <w:szCs w:val="20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333333"/>
          <w:sz w:val="20"/>
          <w:szCs w:val="20"/>
          <w:lang w:eastAsia="uk-UA"/>
        </w:rPr>
      </w:pPr>
      <w:r w:rsidRPr="006A2FB2">
        <w:rPr>
          <w:rFonts w:ascii="Arial" w:eastAsia="Times New Roman" w:hAnsi="Arial" w:cs="Arial"/>
          <w:color w:val="333333"/>
          <w:sz w:val="20"/>
          <w:szCs w:val="20"/>
          <w:lang w:eastAsia="uk-UA"/>
        </w:rPr>
        <w:t> </w:t>
      </w:r>
    </w:p>
    <w:p w:rsidR="006A2FB2" w:rsidRPr="006A2FB2" w:rsidRDefault="006A2FB2" w:rsidP="006A2FB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44444"/>
          <w:sz w:val="20"/>
          <w:szCs w:val="20"/>
          <w:lang w:eastAsia="uk-UA"/>
        </w:rPr>
      </w:pPr>
      <w:r>
        <w:rPr>
          <w:rFonts w:ascii="Arial" w:eastAsia="Times New Roman" w:hAnsi="Arial" w:cs="Arial"/>
          <w:noProof/>
          <w:color w:val="444444"/>
          <w:sz w:val="20"/>
          <w:szCs w:val="20"/>
          <w:lang w:eastAsia="uk-UA"/>
        </w:rPr>
        <w:lastRenderedPageBreak/>
        <w:drawing>
          <wp:inline distT="0" distB="0" distL="0" distR="0">
            <wp:extent cx="5905500" cy="8124825"/>
            <wp:effectExtent l="19050" t="0" r="0" b="0"/>
            <wp:docPr id="1" name="cc-m-imagesubtitle-image-11216225195" descr="https://image.jimcdn.com/app/cms/image/transf/dimension=620x10000:format=jpg/path/s450ba8ec43504724/image/ib80e9d5bb5c3d389/version/1526026545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-m-imagesubtitle-image-11216225195" descr="https://image.jimcdn.com/app/cms/image/transf/dimension=620x10000:format=jpg/path/s450ba8ec43504724/image/ib80e9d5bb5c3d389/version/1526026545/imag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12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A2FB2" w:rsidRPr="006A2FB2" w:rsidSect="00FA2E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15A6"/>
    <w:rsid w:val="001D226D"/>
    <w:rsid w:val="003515A6"/>
    <w:rsid w:val="006A2FB2"/>
    <w:rsid w:val="006B6F3D"/>
    <w:rsid w:val="00910DCF"/>
    <w:rsid w:val="00FA2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ED5"/>
  </w:style>
  <w:style w:type="paragraph" w:styleId="1">
    <w:name w:val="heading 1"/>
    <w:basedOn w:val="a"/>
    <w:link w:val="10"/>
    <w:uiPriority w:val="9"/>
    <w:qFormat/>
    <w:rsid w:val="003515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15A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3">
    <w:name w:val="Hyperlink"/>
    <w:basedOn w:val="a0"/>
    <w:uiPriority w:val="99"/>
    <w:semiHidden/>
    <w:unhideWhenUsed/>
    <w:rsid w:val="003515A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1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3515A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A2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2F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2492</Words>
  <Characters>1422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cp:lastPrinted>2020-11-18T10:03:00Z</cp:lastPrinted>
  <dcterms:created xsi:type="dcterms:W3CDTF">2020-11-18T09:22:00Z</dcterms:created>
  <dcterms:modified xsi:type="dcterms:W3CDTF">2020-11-18T12:48:00Z</dcterms:modified>
</cp:coreProperties>
</file>